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6F" w:rsidRDefault="00BF2E6F" w:rsidP="00BF2E6F">
      <w:pPr>
        <w:spacing w:line="1035" w:lineRule="atLeast"/>
        <w:jc w:val="center"/>
      </w:pPr>
      <w:r>
        <w:rPr>
          <w:rFonts w:ascii="Georgia" w:eastAsia="Times New Roman" w:hAnsi="Georgia" w:cs="Arial"/>
          <w:i/>
          <w:iCs/>
          <w:color w:val="13068C"/>
          <w:sz w:val="39"/>
          <w:szCs w:val="39"/>
        </w:rPr>
        <w:t>Keep Climbing</w:t>
      </w:r>
    </w:p>
    <w:p w:rsidR="00BF2E6F" w:rsidRPr="001D7075" w:rsidRDefault="00BF2E6F" w:rsidP="00BF2E6F">
      <w:pPr>
        <w:spacing w:after="0"/>
        <w:jc w:val="center"/>
        <w:rPr>
          <w:rFonts w:ascii="Arial" w:eastAsia="Times New Roman" w:hAnsi="Arial" w:cs="Arial"/>
          <w:b/>
          <w:color w:val="CC0097"/>
        </w:rPr>
      </w:pPr>
      <w:r w:rsidRPr="00301104">
        <w:rPr>
          <w:rFonts w:ascii="Arial" w:eastAsia="Times New Roman" w:hAnsi="Arial" w:cs="Arial"/>
          <w:b/>
        </w:rPr>
        <w:t xml:space="preserve">And be not conformed to this world: but be ye transformed by the renewing of your mind, that ye may prove what is that good, and acceptable, and perfect, will of God. </w:t>
      </w:r>
      <w:r w:rsidRPr="001D7075">
        <w:rPr>
          <w:rFonts w:ascii="Arial" w:eastAsia="Times New Roman" w:hAnsi="Arial" w:cs="Arial"/>
          <w:b/>
          <w:color w:val="008200"/>
        </w:rPr>
        <w:t>Romans 12:2.</w:t>
      </w:r>
      <w:r w:rsidRPr="00301104">
        <w:rPr>
          <w:rFonts w:ascii="Arial" w:eastAsia="Times New Roman" w:hAnsi="Arial" w:cs="Arial"/>
          <w:b/>
        </w:rPr>
        <w:t xml:space="preserve"> </w:t>
      </w:r>
      <w:r w:rsidRPr="001D7075">
        <w:rPr>
          <w:rFonts w:ascii="Arial" w:eastAsia="Times New Roman" w:hAnsi="Arial" w:cs="Arial"/>
          <w:b/>
          <w:color w:val="CC0097"/>
        </w:rPr>
        <w:t>{UL 197.1}</w:t>
      </w:r>
    </w:p>
    <w:p w:rsidR="00301104" w:rsidRDefault="00301104" w:rsidP="00301104">
      <w:pPr>
        <w:spacing w:after="0"/>
        <w:rPr>
          <w:rFonts w:ascii="Arial" w:eastAsia="Times New Roman" w:hAnsi="Arial" w:cs="Arial"/>
          <w:sz w:val="24"/>
          <w:szCs w:val="24"/>
        </w:rPr>
      </w:pPr>
    </w:p>
    <w:p w:rsidR="00BF2E6F" w:rsidRPr="001D7075" w:rsidRDefault="00BF2E6F" w:rsidP="00301104">
      <w:pPr>
        <w:spacing w:after="0"/>
        <w:ind w:firstLine="720"/>
        <w:rPr>
          <w:rFonts w:ascii="Arial" w:eastAsia="Times New Roman" w:hAnsi="Arial" w:cs="Arial"/>
          <w:color w:val="CC0097"/>
          <w:sz w:val="24"/>
          <w:szCs w:val="24"/>
        </w:rPr>
      </w:pPr>
      <w:r w:rsidRPr="000B22C7">
        <w:rPr>
          <w:rFonts w:ascii="Arial" w:eastAsia="Times New Roman" w:hAnsi="Arial" w:cs="Arial"/>
          <w:b/>
          <w:sz w:val="24"/>
          <w:szCs w:val="24"/>
          <w:u w:val="single"/>
        </w:rPr>
        <w:t>God will accept nothing less than unreserved surrender.</w:t>
      </w:r>
      <w:r w:rsidRPr="00301104">
        <w:rPr>
          <w:rFonts w:ascii="Arial" w:eastAsia="Times New Roman" w:hAnsi="Arial" w:cs="Arial"/>
          <w:sz w:val="24"/>
          <w:szCs w:val="24"/>
        </w:rPr>
        <w:t xml:space="preserve"> Halfhearted, sinful, professing Christians would spoil heaven, were they permitted to enter. They would stir up a second rebellion there. Those who know the truth, yet do not exalt the Author of truth, will never enter the City of God. Heaven would be purgatory to them, because they know nothing of the high, holy principles that govern the members of the royal family above. </w:t>
      </w:r>
      <w:r w:rsidRPr="001D7075">
        <w:rPr>
          <w:rFonts w:ascii="Arial" w:eastAsia="Times New Roman" w:hAnsi="Arial" w:cs="Arial"/>
          <w:color w:val="CC0097"/>
          <w:sz w:val="24"/>
          <w:szCs w:val="24"/>
        </w:rPr>
        <w:t>{UL 197.2}</w:t>
      </w:r>
    </w:p>
    <w:p w:rsidR="00301104" w:rsidRPr="00301104" w:rsidRDefault="00301104" w:rsidP="00301104">
      <w:pPr>
        <w:spacing w:after="0"/>
        <w:rPr>
          <w:rFonts w:ascii="Arial" w:eastAsia="Times New Roman" w:hAnsi="Arial" w:cs="Arial"/>
          <w:sz w:val="24"/>
          <w:szCs w:val="24"/>
        </w:rPr>
      </w:pPr>
    </w:p>
    <w:p w:rsidR="00BF2E6F" w:rsidRPr="001D7075" w:rsidRDefault="00BF2E6F" w:rsidP="00301104">
      <w:pPr>
        <w:spacing w:after="0"/>
        <w:ind w:firstLine="720"/>
        <w:rPr>
          <w:rFonts w:ascii="Arial" w:eastAsia="Times New Roman" w:hAnsi="Arial" w:cs="Arial"/>
          <w:color w:val="CC0097"/>
          <w:sz w:val="24"/>
          <w:szCs w:val="24"/>
        </w:rPr>
      </w:pPr>
      <w:r w:rsidRPr="000B22C7">
        <w:rPr>
          <w:rFonts w:ascii="Arial" w:eastAsia="Times New Roman" w:hAnsi="Arial" w:cs="Arial"/>
          <w:b/>
          <w:sz w:val="24"/>
          <w:szCs w:val="24"/>
          <w:u w:val="single"/>
        </w:rPr>
        <w:t>The directions that Christ has given are so distinct and so definite that no one need take a false step...</w:t>
      </w:r>
      <w:r w:rsidRPr="000B22C7">
        <w:rPr>
          <w:rFonts w:ascii="Arial" w:eastAsia="Times New Roman" w:hAnsi="Arial" w:cs="Arial"/>
          <w:sz w:val="24"/>
          <w:szCs w:val="24"/>
        </w:rPr>
        <w:t>.</w:t>
      </w:r>
      <w:r w:rsidRPr="00301104">
        <w:rPr>
          <w:rFonts w:ascii="Arial" w:eastAsia="Times New Roman" w:hAnsi="Arial" w:cs="Arial"/>
          <w:sz w:val="24"/>
          <w:szCs w:val="24"/>
        </w:rPr>
        <w:t xml:space="preserve"> </w:t>
      </w:r>
      <w:r w:rsidRPr="001A22A9">
        <w:rPr>
          <w:rFonts w:ascii="Arial" w:eastAsia="Times New Roman" w:hAnsi="Arial" w:cs="Arial"/>
          <w:sz w:val="24"/>
          <w:szCs w:val="24"/>
          <w:highlight w:val="cyan"/>
        </w:rPr>
        <w:t>Let us not think that because we have made crooked paths for our feet, every other professing Christian has done the same thing.</w:t>
      </w:r>
      <w:r w:rsidRPr="00301104">
        <w:rPr>
          <w:rFonts w:ascii="Arial" w:eastAsia="Times New Roman" w:hAnsi="Arial" w:cs="Arial"/>
          <w:sz w:val="24"/>
          <w:szCs w:val="24"/>
        </w:rPr>
        <w:t xml:space="preserve"> Let the one who in the past has been a faultfinder begin to climb the ladder heavenward, keeping his eyes fixed on the light above. </w:t>
      </w:r>
      <w:r w:rsidRPr="001D7075">
        <w:rPr>
          <w:rFonts w:ascii="Arial" w:eastAsia="Times New Roman" w:hAnsi="Arial" w:cs="Arial"/>
          <w:color w:val="CC0097"/>
          <w:sz w:val="24"/>
          <w:szCs w:val="24"/>
        </w:rPr>
        <w:t>{UL 197.3}</w:t>
      </w:r>
    </w:p>
    <w:p w:rsidR="00301104" w:rsidRPr="00301104" w:rsidRDefault="00301104" w:rsidP="00301104">
      <w:pPr>
        <w:spacing w:after="0"/>
        <w:rPr>
          <w:rFonts w:ascii="Arial" w:eastAsia="Times New Roman" w:hAnsi="Arial" w:cs="Arial"/>
          <w:sz w:val="24"/>
          <w:szCs w:val="24"/>
        </w:rPr>
      </w:pPr>
    </w:p>
    <w:p w:rsidR="00BF2E6F" w:rsidRPr="001D7075" w:rsidRDefault="00BF2E6F" w:rsidP="00301104">
      <w:pPr>
        <w:spacing w:after="0"/>
        <w:ind w:firstLine="720"/>
        <w:rPr>
          <w:rFonts w:ascii="Arial" w:eastAsia="Times New Roman" w:hAnsi="Arial" w:cs="Arial"/>
          <w:color w:val="CC0097"/>
          <w:sz w:val="24"/>
          <w:szCs w:val="24"/>
        </w:rPr>
      </w:pPr>
      <w:r w:rsidRPr="00301104">
        <w:rPr>
          <w:rFonts w:ascii="Arial" w:eastAsia="Times New Roman" w:hAnsi="Arial" w:cs="Arial"/>
          <w:sz w:val="24"/>
          <w:szCs w:val="24"/>
        </w:rPr>
        <w:t xml:space="preserve">The true Christian keeps the windows of the soul open heavenward. He lives in fellowship with Christ. His will is conformed to the will of God.... Shall we not, in the few days of probation that remain to us, act like men and women seeking for life in the kingdom of God, even an eternity of bliss? </w:t>
      </w:r>
      <w:r w:rsidRPr="001D7075">
        <w:rPr>
          <w:rFonts w:ascii="Arial" w:eastAsia="Times New Roman" w:hAnsi="Arial" w:cs="Arial"/>
          <w:color w:val="CC0097"/>
          <w:sz w:val="24"/>
          <w:szCs w:val="24"/>
        </w:rPr>
        <w:t>{UL 197.4}</w:t>
      </w:r>
    </w:p>
    <w:p w:rsidR="00301104" w:rsidRPr="00301104" w:rsidRDefault="00301104" w:rsidP="00301104">
      <w:pPr>
        <w:spacing w:after="0"/>
        <w:ind w:firstLine="720"/>
        <w:rPr>
          <w:rFonts w:ascii="Arial" w:eastAsia="Times New Roman" w:hAnsi="Arial" w:cs="Arial"/>
          <w:sz w:val="24"/>
          <w:szCs w:val="24"/>
        </w:rPr>
      </w:pPr>
    </w:p>
    <w:p w:rsidR="00BF2E6F" w:rsidRPr="001D7075" w:rsidRDefault="00BF2E6F" w:rsidP="00301104">
      <w:pPr>
        <w:spacing w:after="0"/>
        <w:ind w:firstLine="720"/>
        <w:rPr>
          <w:rFonts w:ascii="Arial" w:eastAsia="Times New Roman" w:hAnsi="Arial" w:cs="Arial"/>
          <w:color w:val="CC0097"/>
          <w:sz w:val="24"/>
          <w:szCs w:val="24"/>
        </w:rPr>
      </w:pPr>
      <w:r w:rsidRPr="001A22A9">
        <w:rPr>
          <w:rFonts w:ascii="Arial" w:eastAsia="Times New Roman" w:hAnsi="Arial" w:cs="Arial"/>
          <w:b/>
          <w:sz w:val="24"/>
          <w:szCs w:val="24"/>
          <w:highlight w:val="cyan"/>
          <w:u w:val="single"/>
        </w:rPr>
        <w:t>We are to strive earnestly to reach the standard set before us.</w:t>
      </w:r>
      <w:r w:rsidRPr="001A22A9">
        <w:rPr>
          <w:rFonts w:ascii="Arial" w:eastAsia="Times New Roman" w:hAnsi="Arial" w:cs="Arial"/>
          <w:b/>
          <w:sz w:val="24"/>
          <w:szCs w:val="24"/>
          <w:u w:val="single"/>
        </w:rPr>
        <w:t xml:space="preserve"> </w:t>
      </w:r>
      <w:r w:rsidRPr="00301104">
        <w:rPr>
          <w:rFonts w:ascii="Arial" w:eastAsia="Times New Roman" w:hAnsi="Arial" w:cs="Arial"/>
          <w:sz w:val="24"/>
          <w:szCs w:val="24"/>
        </w:rPr>
        <w:t xml:space="preserve">Not as a penance are we to do this, but as the only means of gaining true happiness. The only way to gain peace and joy is to have a living connection with Him who gave His life for us, who died that we might live, and who lives to unite His power with the efforts of those who in this life are striving to overcome. </w:t>
      </w:r>
      <w:r w:rsidRPr="001D7075">
        <w:rPr>
          <w:rFonts w:ascii="Arial" w:eastAsia="Times New Roman" w:hAnsi="Arial" w:cs="Arial"/>
          <w:color w:val="CC0097"/>
          <w:sz w:val="24"/>
          <w:szCs w:val="24"/>
        </w:rPr>
        <w:t>{UL 197.5}</w:t>
      </w:r>
    </w:p>
    <w:p w:rsidR="00301104" w:rsidRPr="00301104" w:rsidRDefault="00301104" w:rsidP="00301104">
      <w:pPr>
        <w:spacing w:after="0"/>
        <w:rPr>
          <w:rFonts w:ascii="Arial" w:eastAsia="Times New Roman" w:hAnsi="Arial" w:cs="Arial"/>
          <w:sz w:val="24"/>
          <w:szCs w:val="24"/>
        </w:rPr>
      </w:pPr>
    </w:p>
    <w:p w:rsidR="00BF2E6F" w:rsidRPr="001D7075" w:rsidRDefault="00BF2E6F" w:rsidP="00301104">
      <w:pPr>
        <w:spacing w:after="0"/>
        <w:ind w:firstLine="720"/>
        <w:rPr>
          <w:rFonts w:ascii="Arial" w:eastAsia="Times New Roman" w:hAnsi="Arial" w:cs="Arial"/>
          <w:color w:val="CC0097"/>
          <w:sz w:val="24"/>
          <w:szCs w:val="24"/>
        </w:rPr>
      </w:pPr>
      <w:r w:rsidRPr="00301104">
        <w:rPr>
          <w:rFonts w:ascii="Arial" w:eastAsia="Times New Roman" w:hAnsi="Arial" w:cs="Arial"/>
          <w:sz w:val="24"/>
          <w:szCs w:val="24"/>
        </w:rPr>
        <w:t xml:space="preserve">Holiness is constant agreement with God. Shall we not be that which </w:t>
      </w:r>
      <w:r w:rsidRPr="001A22A9">
        <w:rPr>
          <w:rFonts w:ascii="Arial" w:eastAsia="Times New Roman" w:hAnsi="Arial" w:cs="Arial"/>
          <w:sz w:val="24"/>
          <w:szCs w:val="24"/>
          <w:u w:val="single"/>
        </w:rPr>
        <w:t xml:space="preserve">Christ so greatly desires us to be—Christians in deed and in truth—that the world may see in our lives a revelation of the saving power of truth? </w:t>
      </w:r>
      <w:r w:rsidRPr="001A22A9">
        <w:rPr>
          <w:rFonts w:ascii="Arial" w:eastAsia="Times New Roman" w:hAnsi="Arial" w:cs="Arial"/>
          <w:b/>
          <w:sz w:val="24"/>
          <w:szCs w:val="24"/>
        </w:rPr>
        <w:t xml:space="preserve">This world is our preparatory school, and while here we shall meet with trials and difficulties. </w:t>
      </w:r>
      <w:r w:rsidRPr="001A22A9">
        <w:rPr>
          <w:rFonts w:ascii="Arial" w:eastAsia="Times New Roman" w:hAnsi="Arial" w:cs="Arial"/>
          <w:sz w:val="24"/>
          <w:szCs w:val="24"/>
          <w:highlight w:val="cyan"/>
        </w:rPr>
        <w:t>But we are safe while we cleave to Him who gave His life as an offering for us....</w:t>
      </w:r>
      <w:r w:rsidRPr="00301104">
        <w:rPr>
          <w:rFonts w:ascii="Arial" w:eastAsia="Times New Roman" w:hAnsi="Arial" w:cs="Arial"/>
          <w:sz w:val="24"/>
          <w:szCs w:val="24"/>
        </w:rPr>
        <w:t xml:space="preserve"> </w:t>
      </w:r>
      <w:r w:rsidRPr="001D7075">
        <w:rPr>
          <w:rFonts w:ascii="Arial" w:eastAsia="Times New Roman" w:hAnsi="Arial" w:cs="Arial"/>
          <w:color w:val="CC0097"/>
          <w:sz w:val="24"/>
          <w:szCs w:val="24"/>
        </w:rPr>
        <w:t>{UL 197.6}</w:t>
      </w:r>
    </w:p>
    <w:p w:rsidR="00301104" w:rsidRPr="00301104" w:rsidRDefault="00301104" w:rsidP="00301104">
      <w:pPr>
        <w:spacing w:after="0"/>
        <w:rPr>
          <w:rFonts w:ascii="Arial" w:eastAsia="Times New Roman" w:hAnsi="Arial" w:cs="Arial"/>
          <w:sz w:val="24"/>
          <w:szCs w:val="24"/>
        </w:rPr>
      </w:pPr>
    </w:p>
    <w:p w:rsidR="00BF2E6F" w:rsidRPr="001D7075" w:rsidRDefault="00BF2E6F" w:rsidP="00301104">
      <w:pPr>
        <w:spacing w:after="0"/>
        <w:ind w:firstLine="720"/>
        <w:rPr>
          <w:rFonts w:ascii="Arial" w:eastAsia="Times New Roman" w:hAnsi="Arial" w:cs="Arial"/>
          <w:color w:val="CC0097"/>
          <w:sz w:val="24"/>
          <w:szCs w:val="24"/>
        </w:rPr>
      </w:pPr>
      <w:r w:rsidRPr="001A22A9">
        <w:rPr>
          <w:rFonts w:ascii="Arial" w:eastAsia="Times New Roman" w:hAnsi="Arial" w:cs="Arial"/>
          <w:b/>
          <w:sz w:val="24"/>
          <w:szCs w:val="24"/>
          <w:u w:val="single"/>
        </w:rPr>
        <w:t>In the lower school of earth we are to learn the lessons that will prepare us to enter the higher school, where our education will continue under the personal instruction of Christ.</w:t>
      </w:r>
      <w:r w:rsidRPr="00301104">
        <w:rPr>
          <w:rFonts w:ascii="Arial" w:eastAsia="Times New Roman" w:hAnsi="Arial" w:cs="Arial"/>
          <w:sz w:val="24"/>
          <w:szCs w:val="24"/>
        </w:rPr>
        <w:t xml:space="preserve"> </w:t>
      </w:r>
      <w:r w:rsidRPr="001A22A9">
        <w:rPr>
          <w:rFonts w:ascii="Arial" w:eastAsia="Times New Roman" w:hAnsi="Arial" w:cs="Arial"/>
          <w:sz w:val="24"/>
          <w:szCs w:val="24"/>
          <w:highlight w:val="cyan"/>
        </w:rPr>
        <w:t>Then He will open to us the meaning of His Word. We cannot afford to miss the privilege of seeing His face and of hearing the gospel from His lips.</w:t>
      </w:r>
      <w:r w:rsidRPr="00301104">
        <w:rPr>
          <w:rFonts w:ascii="Arial" w:eastAsia="Times New Roman" w:hAnsi="Arial" w:cs="Arial"/>
          <w:sz w:val="24"/>
          <w:szCs w:val="24"/>
        </w:rPr>
        <w:t xml:space="preserve"> </w:t>
      </w:r>
      <w:r w:rsidRPr="001A22A9">
        <w:rPr>
          <w:rFonts w:ascii="Arial" w:eastAsia="Times New Roman" w:hAnsi="Arial" w:cs="Arial"/>
          <w:sz w:val="24"/>
          <w:szCs w:val="24"/>
          <w:u w:val="single"/>
        </w:rPr>
        <w:t>Shall we not put our whole souls into the work of preparing for admission into the higher school, where we shall see Christ face to face?</w:t>
      </w:r>
      <w:r w:rsidRPr="00301104">
        <w:rPr>
          <w:rFonts w:ascii="Arial" w:eastAsia="Times New Roman" w:hAnsi="Arial" w:cs="Arial"/>
          <w:sz w:val="24"/>
          <w:szCs w:val="24"/>
        </w:rPr>
        <w:t>—</w:t>
      </w:r>
      <w:r w:rsidRPr="001D7075">
        <w:rPr>
          <w:rFonts w:ascii="Arial" w:eastAsia="Times New Roman" w:hAnsi="Arial" w:cs="Arial"/>
          <w:color w:val="0000FE"/>
          <w:sz w:val="24"/>
          <w:szCs w:val="24"/>
        </w:rPr>
        <w:t>Manuscript 61, July 2, 1903</w:t>
      </w:r>
      <w:r w:rsidRPr="00301104">
        <w:rPr>
          <w:rFonts w:ascii="Arial" w:eastAsia="Times New Roman" w:hAnsi="Arial" w:cs="Arial"/>
          <w:sz w:val="24"/>
          <w:szCs w:val="24"/>
        </w:rPr>
        <w:t xml:space="preserve">, “Unreserved Surrender.” </w:t>
      </w:r>
      <w:r w:rsidRPr="001D7075">
        <w:rPr>
          <w:rFonts w:ascii="Arial" w:eastAsia="Times New Roman" w:hAnsi="Arial" w:cs="Arial"/>
          <w:color w:val="CC0097"/>
          <w:sz w:val="24"/>
          <w:szCs w:val="24"/>
        </w:rPr>
        <w:t>{UL 197.7}</w:t>
      </w:r>
    </w:p>
    <w:p w:rsidR="005C3790" w:rsidRPr="00301104" w:rsidRDefault="005C3790" w:rsidP="00BF2E6F">
      <w:pPr>
        <w:spacing w:after="0"/>
        <w:jc w:val="center"/>
        <w:rPr>
          <w:sz w:val="24"/>
          <w:szCs w:val="24"/>
        </w:rPr>
      </w:pPr>
    </w:p>
    <w:sectPr w:rsidR="005C3790" w:rsidRPr="00301104"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4F" w:rsidRDefault="0066054F" w:rsidP="00BF2E6F">
      <w:pPr>
        <w:spacing w:after="0"/>
      </w:pPr>
      <w:r>
        <w:separator/>
      </w:r>
    </w:p>
  </w:endnote>
  <w:endnote w:type="continuationSeparator" w:id="1">
    <w:p w:rsidR="0066054F" w:rsidRDefault="0066054F" w:rsidP="00BF2E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4F" w:rsidRDefault="0066054F" w:rsidP="00BF2E6F">
      <w:pPr>
        <w:spacing w:after="0"/>
      </w:pPr>
      <w:r>
        <w:separator/>
      </w:r>
    </w:p>
  </w:footnote>
  <w:footnote w:type="continuationSeparator" w:id="1">
    <w:p w:rsidR="0066054F" w:rsidRDefault="0066054F" w:rsidP="00BF2E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6F" w:rsidRPr="000D0E10" w:rsidRDefault="00BF2E6F" w:rsidP="00BF2E6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F2E6F" w:rsidRDefault="00BF2E6F" w:rsidP="00BF2E6F">
    <w:pPr>
      <w:tabs>
        <w:tab w:val="center" w:pos="4680"/>
        <w:tab w:val="right" w:pos="9360"/>
      </w:tabs>
      <w:spacing w:after="0"/>
      <w:rPr>
        <w:rFonts w:ascii="Century" w:hAnsi="Century"/>
      </w:rPr>
    </w:pPr>
    <w:r w:rsidRPr="000D0E10">
      <w:rPr>
        <w:rFonts w:ascii="Century" w:hAnsi="Century"/>
      </w:rPr>
      <w:t>Written by Ellen G. White</w:t>
    </w:r>
  </w:p>
  <w:p w:rsidR="00955696" w:rsidRDefault="00955696" w:rsidP="00BF2E6F">
    <w:pPr>
      <w:tabs>
        <w:tab w:val="center" w:pos="4680"/>
        <w:tab w:val="right" w:pos="9360"/>
      </w:tabs>
      <w:spacing w:after="0"/>
      <w:rPr>
        <w:rFonts w:ascii="Century" w:hAnsi="Century"/>
      </w:rPr>
    </w:pPr>
    <w:r>
      <w:rPr>
        <w:rFonts w:ascii="Century" w:hAnsi="Century"/>
      </w:rPr>
      <w:t>Wednesday, November 18, 2020</w:t>
    </w:r>
  </w:p>
  <w:p w:rsidR="00BF2E6F" w:rsidRDefault="00BF2E6F">
    <w:pPr>
      <w:pStyle w:val="Header"/>
    </w:pPr>
  </w:p>
  <w:p w:rsidR="000E137A" w:rsidRDefault="006605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2E6F"/>
    <w:rsid w:val="000B22C7"/>
    <w:rsid w:val="001A22A9"/>
    <w:rsid w:val="001D7075"/>
    <w:rsid w:val="00301104"/>
    <w:rsid w:val="005C3790"/>
    <w:rsid w:val="0066054F"/>
    <w:rsid w:val="00955696"/>
    <w:rsid w:val="00A51B2D"/>
    <w:rsid w:val="00BF2E6F"/>
    <w:rsid w:val="00F62715"/>
    <w:rsid w:val="00F73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6F"/>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E6F"/>
    <w:pPr>
      <w:tabs>
        <w:tab w:val="center" w:pos="4680"/>
        <w:tab w:val="right" w:pos="9360"/>
      </w:tabs>
      <w:spacing w:after="0"/>
    </w:pPr>
  </w:style>
  <w:style w:type="character" w:customStyle="1" w:styleId="HeaderChar">
    <w:name w:val="Header Char"/>
    <w:basedOn w:val="DefaultParagraphFont"/>
    <w:link w:val="Header"/>
    <w:uiPriority w:val="99"/>
    <w:rsid w:val="00BF2E6F"/>
  </w:style>
  <w:style w:type="paragraph" w:styleId="Footer">
    <w:name w:val="footer"/>
    <w:basedOn w:val="Normal"/>
    <w:link w:val="FooterChar"/>
    <w:uiPriority w:val="99"/>
    <w:semiHidden/>
    <w:unhideWhenUsed/>
    <w:rsid w:val="00BF2E6F"/>
    <w:pPr>
      <w:tabs>
        <w:tab w:val="center" w:pos="4680"/>
        <w:tab w:val="right" w:pos="9360"/>
      </w:tabs>
      <w:spacing w:after="0"/>
    </w:pPr>
  </w:style>
  <w:style w:type="character" w:customStyle="1" w:styleId="FooterChar">
    <w:name w:val="Footer Char"/>
    <w:basedOn w:val="DefaultParagraphFont"/>
    <w:link w:val="Footer"/>
    <w:uiPriority w:val="99"/>
    <w:semiHidden/>
    <w:rsid w:val="00BF2E6F"/>
  </w:style>
  <w:style w:type="paragraph" w:styleId="BalloonText">
    <w:name w:val="Balloon Text"/>
    <w:basedOn w:val="Normal"/>
    <w:link w:val="BalloonTextChar"/>
    <w:uiPriority w:val="99"/>
    <w:semiHidden/>
    <w:unhideWhenUsed/>
    <w:rsid w:val="00BF2E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6F"/>
    <w:rPr>
      <w:rFonts w:ascii="Tahoma" w:hAnsi="Tahoma" w:cs="Tahoma"/>
      <w:sz w:val="16"/>
      <w:szCs w:val="16"/>
    </w:rPr>
  </w:style>
  <w:style w:type="paragraph" w:styleId="ListParagraph">
    <w:name w:val="List Paragraph"/>
    <w:basedOn w:val="Normal"/>
    <w:uiPriority w:val="34"/>
    <w:qFormat/>
    <w:rsid w:val="000B22C7"/>
    <w:pPr>
      <w:ind w:left="720"/>
      <w:contextualSpacing/>
    </w:pPr>
  </w:style>
</w:styles>
</file>

<file path=word/webSettings.xml><?xml version="1.0" encoding="utf-8"?>
<w:webSettings xmlns:r="http://schemas.openxmlformats.org/officeDocument/2006/relationships" xmlns:w="http://schemas.openxmlformats.org/wordprocessingml/2006/main">
  <w:divs>
    <w:div w:id="1028676915">
      <w:bodyDiv w:val="1"/>
      <w:marLeft w:val="0"/>
      <w:marRight w:val="0"/>
      <w:marTop w:val="0"/>
      <w:marBottom w:val="0"/>
      <w:divBdr>
        <w:top w:val="none" w:sz="0" w:space="0" w:color="auto"/>
        <w:left w:val="none" w:sz="0" w:space="0" w:color="auto"/>
        <w:bottom w:val="none" w:sz="0" w:space="0" w:color="auto"/>
        <w:right w:val="none" w:sz="0" w:space="0" w:color="auto"/>
      </w:divBdr>
      <w:divsChild>
        <w:div w:id="1513644979">
          <w:marLeft w:val="0"/>
          <w:marRight w:val="0"/>
          <w:marTop w:val="0"/>
          <w:marBottom w:val="0"/>
          <w:divBdr>
            <w:top w:val="none" w:sz="0" w:space="0" w:color="auto"/>
            <w:left w:val="none" w:sz="0" w:space="0" w:color="auto"/>
            <w:bottom w:val="none" w:sz="0" w:space="0" w:color="auto"/>
            <w:right w:val="none" w:sz="0" w:space="0" w:color="auto"/>
          </w:divBdr>
          <w:divsChild>
            <w:div w:id="1519808979">
              <w:marLeft w:val="0"/>
              <w:marRight w:val="0"/>
              <w:marTop w:val="0"/>
              <w:marBottom w:val="0"/>
              <w:divBdr>
                <w:top w:val="none" w:sz="0" w:space="0" w:color="auto"/>
                <w:left w:val="none" w:sz="0" w:space="0" w:color="auto"/>
                <w:bottom w:val="none" w:sz="0" w:space="0" w:color="auto"/>
                <w:right w:val="none" w:sz="0" w:space="0" w:color="auto"/>
              </w:divBdr>
            </w:div>
          </w:divsChild>
        </w:div>
        <w:div w:id="237402040">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
          </w:divsChild>
        </w:div>
        <w:div w:id="1542135710">
          <w:marLeft w:val="0"/>
          <w:marRight w:val="0"/>
          <w:marTop w:val="0"/>
          <w:marBottom w:val="0"/>
          <w:divBdr>
            <w:top w:val="none" w:sz="0" w:space="0" w:color="auto"/>
            <w:left w:val="none" w:sz="0" w:space="0" w:color="auto"/>
            <w:bottom w:val="none" w:sz="0" w:space="0" w:color="auto"/>
            <w:right w:val="none" w:sz="0" w:space="0" w:color="auto"/>
          </w:divBdr>
          <w:divsChild>
            <w:div w:id="1957439670">
              <w:marLeft w:val="0"/>
              <w:marRight w:val="0"/>
              <w:marTop w:val="0"/>
              <w:marBottom w:val="0"/>
              <w:divBdr>
                <w:top w:val="none" w:sz="0" w:space="0" w:color="auto"/>
                <w:left w:val="none" w:sz="0" w:space="0" w:color="auto"/>
                <w:bottom w:val="none" w:sz="0" w:space="0" w:color="auto"/>
                <w:right w:val="none" w:sz="0" w:space="0" w:color="auto"/>
              </w:divBdr>
            </w:div>
          </w:divsChild>
        </w:div>
        <w:div w:id="1791242853">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839342315">
          <w:marLeft w:val="0"/>
          <w:marRight w:val="0"/>
          <w:marTop w:val="0"/>
          <w:marBottom w:val="0"/>
          <w:divBdr>
            <w:top w:val="none" w:sz="0" w:space="0" w:color="auto"/>
            <w:left w:val="none" w:sz="0" w:space="0" w:color="auto"/>
            <w:bottom w:val="none" w:sz="0" w:space="0" w:color="auto"/>
            <w:right w:val="none" w:sz="0" w:space="0" w:color="auto"/>
          </w:divBdr>
          <w:divsChild>
            <w:div w:id="1578592319">
              <w:marLeft w:val="0"/>
              <w:marRight w:val="0"/>
              <w:marTop w:val="0"/>
              <w:marBottom w:val="0"/>
              <w:divBdr>
                <w:top w:val="none" w:sz="0" w:space="0" w:color="auto"/>
                <w:left w:val="none" w:sz="0" w:space="0" w:color="auto"/>
                <w:bottom w:val="none" w:sz="0" w:space="0" w:color="auto"/>
                <w:right w:val="none" w:sz="0" w:space="0" w:color="auto"/>
              </w:divBdr>
            </w:div>
          </w:divsChild>
        </w:div>
        <w:div w:id="1010572143">
          <w:marLeft w:val="0"/>
          <w:marRight w:val="0"/>
          <w:marTop w:val="0"/>
          <w:marBottom w:val="0"/>
          <w:divBdr>
            <w:top w:val="none" w:sz="0" w:space="0" w:color="auto"/>
            <w:left w:val="none" w:sz="0" w:space="0" w:color="auto"/>
            <w:bottom w:val="none" w:sz="0" w:space="0" w:color="auto"/>
            <w:right w:val="none" w:sz="0" w:space="0" w:color="auto"/>
          </w:divBdr>
          <w:divsChild>
            <w:div w:id="401216288">
              <w:marLeft w:val="0"/>
              <w:marRight w:val="0"/>
              <w:marTop w:val="0"/>
              <w:marBottom w:val="0"/>
              <w:divBdr>
                <w:top w:val="none" w:sz="0" w:space="0" w:color="auto"/>
                <w:left w:val="none" w:sz="0" w:space="0" w:color="auto"/>
                <w:bottom w:val="none" w:sz="0" w:space="0" w:color="auto"/>
                <w:right w:val="none" w:sz="0" w:space="0" w:color="auto"/>
              </w:divBdr>
            </w:div>
          </w:divsChild>
        </w:div>
        <w:div w:id="1206596763">
          <w:marLeft w:val="0"/>
          <w:marRight w:val="0"/>
          <w:marTop w:val="0"/>
          <w:marBottom w:val="0"/>
          <w:divBdr>
            <w:top w:val="none" w:sz="0" w:space="0" w:color="auto"/>
            <w:left w:val="none" w:sz="0" w:space="0" w:color="auto"/>
            <w:bottom w:val="none" w:sz="0" w:space="0" w:color="auto"/>
            <w:right w:val="none" w:sz="0" w:space="0" w:color="auto"/>
          </w:divBdr>
          <w:divsChild>
            <w:div w:id="2017883856">
              <w:marLeft w:val="0"/>
              <w:marRight w:val="0"/>
              <w:marTop w:val="0"/>
              <w:marBottom w:val="0"/>
              <w:divBdr>
                <w:top w:val="none" w:sz="0" w:space="0" w:color="auto"/>
                <w:left w:val="none" w:sz="0" w:space="0" w:color="auto"/>
                <w:bottom w:val="none" w:sz="0" w:space="0" w:color="auto"/>
                <w:right w:val="none" w:sz="0" w:space="0" w:color="auto"/>
              </w:divBdr>
            </w:div>
          </w:divsChild>
        </w:div>
        <w:div w:id="1235820101">
          <w:marLeft w:val="0"/>
          <w:marRight w:val="0"/>
          <w:marTop w:val="0"/>
          <w:marBottom w:val="0"/>
          <w:divBdr>
            <w:top w:val="none" w:sz="0" w:space="0" w:color="auto"/>
            <w:left w:val="none" w:sz="0" w:space="0" w:color="auto"/>
            <w:bottom w:val="none" w:sz="0" w:space="0" w:color="auto"/>
            <w:right w:val="none" w:sz="0" w:space="0" w:color="auto"/>
          </w:divBdr>
          <w:divsChild>
            <w:div w:id="9780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2231">
      <w:bodyDiv w:val="1"/>
      <w:marLeft w:val="0"/>
      <w:marRight w:val="0"/>
      <w:marTop w:val="0"/>
      <w:marBottom w:val="0"/>
      <w:divBdr>
        <w:top w:val="none" w:sz="0" w:space="0" w:color="auto"/>
        <w:left w:val="none" w:sz="0" w:space="0" w:color="auto"/>
        <w:bottom w:val="none" w:sz="0" w:space="0" w:color="auto"/>
        <w:right w:val="none" w:sz="0" w:space="0" w:color="auto"/>
      </w:divBdr>
      <w:divsChild>
        <w:div w:id="1213810057">
          <w:marLeft w:val="0"/>
          <w:marRight w:val="0"/>
          <w:marTop w:val="0"/>
          <w:marBottom w:val="0"/>
          <w:divBdr>
            <w:top w:val="none" w:sz="0" w:space="0" w:color="auto"/>
            <w:left w:val="none" w:sz="0" w:space="0" w:color="auto"/>
            <w:bottom w:val="none" w:sz="0" w:space="0" w:color="auto"/>
            <w:right w:val="none" w:sz="0" w:space="0" w:color="auto"/>
          </w:divBdr>
          <w:divsChild>
            <w:div w:id="132211567">
              <w:marLeft w:val="0"/>
              <w:marRight w:val="0"/>
              <w:marTop w:val="0"/>
              <w:marBottom w:val="0"/>
              <w:divBdr>
                <w:top w:val="none" w:sz="0" w:space="0" w:color="auto"/>
                <w:left w:val="none" w:sz="0" w:space="0" w:color="auto"/>
                <w:bottom w:val="none" w:sz="0" w:space="0" w:color="auto"/>
                <w:right w:val="none" w:sz="0" w:space="0" w:color="auto"/>
              </w:divBdr>
            </w:div>
          </w:divsChild>
        </w:div>
        <w:div w:id="531498329">
          <w:marLeft w:val="0"/>
          <w:marRight w:val="0"/>
          <w:marTop w:val="0"/>
          <w:marBottom w:val="0"/>
          <w:divBdr>
            <w:top w:val="none" w:sz="0" w:space="0" w:color="auto"/>
            <w:left w:val="none" w:sz="0" w:space="0" w:color="auto"/>
            <w:bottom w:val="none" w:sz="0" w:space="0" w:color="auto"/>
            <w:right w:val="none" w:sz="0" w:space="0" w:color="auto"/>
          </w:divBdr>
          <w:divsChild>
            <w:div w:id="700395120">
              <w:marLeft w:val="0"/>
              <w:marRight w:val="0"/>
              <w:marTop w:val="0"/>
              <w:marBottom w:val="0"/>
              <w:divBdr>
                <w:top w:val="none" w:sz="0" w:space="0" w:color="auto"/>
                <w:left w:val="none" w:sz="0" w:space="0" w:color="auto"/>
                <w:bottom w:val="none" w:sz="0" w:space="0" w:color="auto"/>
                <w:right w:val="none" w:sz="0" w:space="0" w:color="auto"/>
              </w:divBdr>
            </w:div>
          </w:divsChild>
        </w:div>
        <w:div w:id="982268777">
          <w:marLeft w:val="0"/>
          <w:marRight w:val="0"/>
          <w:marTop w:val="0"/>
          <w:marBottom w:val="0"/>
          <w:divBdr>
            <w:top w:val="none" w:sz="0" w:space="0" w:color="auto"/>
            <w:left w:val="none" w:sz="0" w:space="0" w:color="auto"/>
            <w:bottom w:val="none" w:sz="0" w:space="0" w:color="auto"/>
            <w:right w:val="none" w:sz="0" w:space="0" w:color="auto"/>
          </w:divBdr>
          <w:divsChild>
            <w:div w:id="531501596">
              <w:marLeft w:val="0"/>
              <w:marRight w:val="0"/>
              <w:marTop w:val="0"/>
              <w:marBottom w:val="0"/>
              <w:divBdr>
                <w:top w:val="none" w:sz="0" w:space="0" w:color="auto"/>
                <w:left w:val="none" w:sz="0" w:space="0" w:color="auto"/>
                <w:bottom w:val="none" w:sz="0" w:space="0" w:color="auto"/>
                <w:right w:val="none" w:sz="0" w:space="0" w:color="auto"/>
              </w:divBdr>
            </w:div>
          </w:divsChild>
        </w:div>
        <w:div w:id="196547536">
          <w:marLeft w:val="0"/>
          <w:marRight w:val="0"/>
          <w:marTop w:val="0"/>
          <w:marBottom w:val="0"/>
          <w:divBdr>
            <w:top w:val="none" w:sz="0" w:space="0" w:color="auto"/>
            <w:left w:val="none" w:sz="0" w:space="0" w:color="auto"/>
            <w:bottom w:val="none" w:sz="0" w:space="0" w:color="auto"/>
            <w:right w:val="none" w:sz="0" w:space="0" w:color="auto"/>
          </w:divBdr>
          <w:divsChild>
            <w:div w:id="1430003938">
              <w:marLeft w:val="0"/>
              <w:marRight w:val="0"/>
              <w:marTop w:val="0"/>
              <w:marBottom w:val="0"/>
              <w:divBdr>
                <w:top w:val="none" w:sz="0" w:space="0" w:color="auto"/>
                <w:left w:val="none" w:sz="0" w:space="0" w:color="auto"/>
                <w:bottom w:val="none" w:sz="0" w:space="0" w:color="auto"/>
                <w:right w:val="none" w:sz="0" w:space="0" w:color="auto"/>
              </w:divBdr>
            </w:div>
          </w:divsChild>
        </w:div>
        <w:div w:id="127939755">
          <w:marLeft w:val="0"/>
          <w:marRight w:val="0"/>
          <w:marTop w:val="0"/>
          <w:marBottom w:val="0"/>
          <w:divBdr>
            <w:top w:val="none" w:sz="0" w:space="0" w:color="auto"/>
            <w:left w:val="none" w:sz="0" w:space="0" w:color="auto"/>
            <w:bottom w:val="none" w:sz="0" w:space="0" w:color="auto"/>
            <w:right w:val="none" w:sz="0" w:space="0" w:color="auto"/>
          </w:divBdr>
          <w:divsChild>
            <w:div w:id="806552897">
              <w:marLeft w:val="0"/>
              <w:marRight w:val="0"/>
              <w:marTop w:val="0"/>
              <w:marBottom w:val="0"/>
              <w:divBdr>
                <w:top w:val="none" w:sz="0" w:space="0" w:color="auto"/>
                <w:left w:val="none" w:sz="0" w:space="0" w:color="auto"/>
                <w:bottom w:val="none" w:sz="0" w:space="0" w:color="auto"/>
                <w:right w:val="none" w:sz="0" w:space="0" w:color="auto"/>
              </w:divBdr>
            </w:div>
          </w:divsChild>
        </w:div>
        <w:div w:id="576980318">
          <w:marLeft w:val="0"/>
          <w:marRight w:val="0"/>
          <w:marTop w:val="0"/>
          <w:marBottom w:val="0"/>
          <w:divBdr>
            <w:top w:val="none" w:sz="0" w:space="0" w:color="auto"/>
            <w:left w:val="none" w:sz="0" w:space="0" w:color="auto"/>
            <w:bottom w:val="none" w:sz="0" w:space="0" w:color="auto"/>
            <w:right w:val="none" w:sz="0" w:space="0" w:color="auto"/>
          </w:divBdr>
          <w:divsChild>
            <w:div w:id="612445248">
              <w:marLeft w:val="0"/>
              <w:marRight w:val="0"/>
              <w:marTop w:val="0"/>
              <w:marBottom w:val="0"/>
              <w:divBdr>
                <w:top w:val="none" w:sz="0" w:space="0" w:color="auto"/>
                <w:left w:val="none" w:sz="0" w:space="0" w:color="auto"/>
                <w:bottom w:val="none" w:sz="0" w:space="0" w:color="auto"/>
                <w:right w:val="none" w:sz="0" w:space="0" w:color="auto"/>
              </w:divBdr>
            </w:div>
          </w:divsChild>
        </w:div>
        <w:div w:id="380985403">
          <w:marLeft w:val="0"/>
          <w:marRight w:val="0"/>
          <w:marTop w:val="0"/>
          <w:marBottom w:val="0"/>
          <w:divBdr>
            <w:top w:val="none" w:sz="0" w:space="0" w:color="auto"/>
            <w:left w:val="none" w:sz="0" w:space="0" w:color="auto"/>
            <w:bottom w:val="none" w:sz="0" w:space="0" w:color="auto"/>
            <w:right w:val="none" w:sz="0" w:space="0" w:color="auto"/>
          </w:divBdr>
          <w:divsChild>
            <w:div w:id="2118868085">
              <w:marLeft w:val="0"/>
              <w:marRight w:val="0"/>
              <w:marTop w:val="0"/>
              <w:marBottom w:val="0"/>
              <w:divBdr>
                <w:top w:val="none" w:sz="0" w:space="0" w:color="auto"/>
                <w:left w:val="none" w:sz="0" w:space="0" w:color="auto"/>
                <w:bottom w:val="none" w:sz="0" w:space="0" w:color="auto"/>
                <w:right w:val="none" w:sz="0" w:space="0" w:color="auto"/>
              </w:divBdr>
            </w:div>
          </w:divsChild>
        </w:div>
        <w:div w:id="1083838194">
          <w:marLeft w:val="0"/>
          <w:marRight w:val="0"/>
          <w:marTop w:val="0"/>
          <w:marBottom w:val="0"/>
          <w:divBdr>
            <w:top w:val="none" w:sz="0" w:space="0" w:color="auto"/>
            <w:left w:val="none" w:sz="0" w:space="0" w:color="auto"/>
            <w:bottom w:val="none" w:sz="0" w:space="0" w:color="auto"/>
            <w:right w:val="none" w:sz="0" w:space="0" w:color="auto"/>
          </w:divBdr>
          <w:divsChild>
            <w:div w:id="17323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2020-11-10T09:02:00Z</dcterms:created>
  <dcterms:modified xsi:type="dcterms:W3CDTF">2020-11-13T00:14:00Z</dcterms:modified>
</cp:coreProperties>
</file>