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9D3" w:rsidRDefault="006A49EF" w:rsidP="006559D3">
      <w:pPr>
        <w:spacing w:line="1035" w:lineRule="atLeast"/>
        <w:jc w:val="center"/>
      </w:pPr>
      <w:r>
        <w:rPr>
          <w:rFonts w:ascii="Georgia" w:eastAsia="Times New Roman" w:hAnsi="Georgia" w:cs="Arial"/>
          <w:i/>
          <w:iCs/>
          <w:color w:val="13068C"/>
          <w:sz w:val="39"/>
          <w:szCs w:val="39"/>
        </w:rPr>
        <w:t>Take Christ at His Word</w:t>
      </w:r>
    </w:p>
    <w:p w:rsidR="006A68CC" w:rsidRPr="006A68CC" w:rsidRDefault="006A68CC" w:rsidP="006A68CC">
      <w:pPr>
        <w:jc w:val="center"/>
        <w:rPr>
          <w:rFonts w:ascii="Arial" w:hAnsi="Arial" w:cs="Arial"/>
          <w:b/>
        </w:rPr>
      </w:pPr>
      <w:r w:rsidRPr="006A68CC">
        <w:rPr>
          <w:rFonts w:ascii="Arial" w:hAnsi="Arial" w:cs="Arial"/>
          <w:b/>
        </w:rPr>
        <w:t xml:space="preserve">Him that cometh to me I will in no wise cast out. </w:t>
      </w:r>
      <w:r w:rsidRPr="00C72017">
        <w:rPr>
          <w:rFonts w:ascii="Arial" w:hAnsi="Arial" w:cs="Arial"/>
          <w:b/>
          <w:color w:val="006400"/>
        </w:rPr>
        <w:t>John 6:37.</w:t>
      </w:r>
      <w:r w:rsidRPr="006A68CC">
        <w:rPr>
          <w:rFonts w:ascii="Arial" w:hAnsi="Arial" w:cs="Arial"/>
          <w:b/>
        </w:rPr>
        <w:t xml:space="preserve"> </w:t>
      </w:r>
      <w:r w:rsidRPr="00C72017">
        <w:rPr>
          <w:rFonts w:ascii="Arial" w:hAnsi="Arial" w:cs="Arial"/>
          <w:b/>
          <w:color w:val="CC0099"/>
        </w:rPr>
        <w:t>{UL 144.1}</w:t>
      </w:r>
    </w:p>
    <w:p w:rsidR="006A68CC" w:rsidRPr="00C72017" w:rsidRDefault="006A68CC" w:rsidP="00202396">
      <w:pPr>
        <w:ind w:firstLine="720"/>
        <w:rPr>
          <w:rFonts w:ascii="Arial" w:hAnsi="Arial" w:cs="Arial"/>
          <w:color w:val="CC0099"/>
          <w:sz w:val="24"/>
        </w:rPr>
      </w:pPr>
      <w:r w:rsidRPr="006A49EF">
        <w:rPr>
          <w:rFonts w:ascii="Arial" w:hAnsi="Arial" w:cs="Arial"/>
          <w:sz w:val="24"/>
        </w:rPr>
        <w:t xml:space="preserve">All that Jesus asks of you is to accept the truth of the gospel just as it reads. Its requirements are plain and right to the point. All God requires of you is to believe His Word, to accept a “Thus saith the Lord.” God’s requirements are His communications to His human family. He speaks to them as intelligent, reasoning agencies, who are responsible to render to Him the fruit of righteousness.... </w:t>
      </w:r>
      <w:r w:rsidRPr="00C72017">
        <w:rPr>
          <w:rFonts w:ascii="Arial" w:hAnsi="Arial" w:cs="Arial"/>
          <w:color w:val="CC0099"/>
          <w:sz w:val="24"/>
        </w:rPr>
        <w:t>{UL 144.2}</w:t>
      </w:r>
    </w:p>
    <w:p w:rsidR="006A68CC" w:rsidRPr="006A49EF" w:rsidRDefault="006A68CC" w:rsidP="00202396">
      <w:pPr>
        <w:ind w:firstLine="720"/>
        <w:rPr>
          <w:rFonts w:ascii="Arial" w:hAnsi="Arial" w:cs="Arial"/>
          <w:sz w:val="24"/>
        </w:rPr>
      </w:pPr>
      <w:r w:rsidRPr="006A49EF">
        <w:rPr>
          <w:rFonts w:ascii="Arial" w:hAnsi="Arial" w:cs="Arial"/>
          <w:sz w:val="24"/>
        </w:rPr>
        <w:t xml:space="preserve">Will you take the Word of God just as it reads? Will you as a responsible agent seek to realize your accountability to God? God is the sovereign of the world. He has entrusted human beings with sacred gifts and endowed them with precious faculties. They are responsible to Him for the right use of these endowments.... </w:t>
      </w:r>
      <w:r w:rsidRPr="00C72017">
        <w:rPr>
          <w:rFonts w:ascii="Arial" w:hAnsi="Arial" w:cs="Arial"/>
          <w:color w:val="CC0099"/>
          <w:sz w:val="24"/>
        </w:rPr>
        <w:t>{UL 144.3}</w:t>
      </w:r>
    </w:p>
    <w:p w:rsidR="006A68CC" w:rsidRPr="006A49EF" w:rsidRDefault="006A68CC" w:rsidP="00202396">
      <w:pPr>
        <w:ind w:firstLine="720"/>
        <w:rPr>
          <w:rFonts w:ascii="Arial" w:hAnsi="Arial" w:cs="Arial"/>
          <w:sz w:val="24"/>
        </w:rPr>
      </w:pPr>
      <w:r w:rsidRPr="00A6123E">
        <w:rPr>
          <w:rFonts w:ascii="Arial" w:hAnsi="Arial" w:cs="Arial"/>
          <w:b/>
          <w:sz w:val="24"/>
          <w:u w:val="single"/>
        </w:rPr>
        <w:t>We have only to come, complying with the invitation, “If any man thirst, let him come unto me, and drink” (John 7:37). “Him that cometh to me I will no wise cast out” (chap. 6:37). Every human being, as he reads these words, should feel that he is on holy ground. Remember that the life of the only begotten Son of God was offered up for you. As the Holy Spirit impresses Christ’s words on the heart and mind, man must feel that he is in the presence of superior goodness, superseding immeasurably anything that earth can afford. He must feel that he is occupying holy ground, for he is close to the living fountain of mercy and love.</w:t>
      </w:r>
      <w:r w:rsidRPr="006A49EF">
        <w:rPr>
          <w:rFonts w:ascii="Arial" w:hAnsi="Arial" w:cs="Arial"/>
          <w:sz w:val="24"/>
        </w:rPr>
        <w:t xml:space="preserve"> </w:t>
      </w:r>
      <w:r w:rsidRPr="00C72017">
        <w:rPr>
          <w:rFonts w:ascii="Arial" w:hAnsi="Arial" w:cs="Arial"/>
          <w:color w:val="CC0099"/>
          <w:sz w:val="24"/>
        </w:rPr>
        <w:t>{UL 144.4}</w:t>
      </w:r>
    </w:p>
    <w:p w:rsidR="006A68CC" w:rsidRPr="006A49EF" w:rsidRDefault="006A68CC" w:rsidP="00202396">
      <w:pPr>
        <w:ind w:firstLine="720"/>
        <w:rPr>
          <w:rFonts w:ascii="Arial" w:hAnsi="Arial" w:cs="Arial"/>
          <w:sz w:val="24"/>
        </w:rPr>
      </w:pPr>
      <w:r w:rsidRPr="006A49EF">
        <w:rPr>
          <w:rFonts w:ascii="Arial" w:hAnsi="Arial" w:cs="Arial"/>
          <w:sz w:val="24"/>
        </w:rPr>
        <w:t>To Moses, Jehovah declared, “I am that I am” (Exodus 3:14). Christ declared, “Before Abraham was, I am” (John 8:58). By this declaration He laid open the resources of His infinite nature, imparting in His words assurance of pardon for the guilty race</w:t>
      </w:r>
      <w:r w:rsidRPr="00A6123E">
        <w:rPr>
          <w:rFonts w:ascii="Arial" w:hAnsi="Arial" w:cs="Arial"/>
          <w:b/>
          <w:sz w:val="24"/>
        </w:rPr>
        <w:t>. He is the Word, conscious of power that He can take up and lay down His life as He chooses [in order] to secure the salvation of those who have fallen under Satan’s falsehoods and intrigues....</w:t>
      </w:r>
      <w:r w:rsidRPr="006A49EF">
        <w:rPr>
          <w:rFonts w:ascii="Arial" w:hAnsi="Arial" w:cs="Arial"/>
          <w:sz w:val="24"/>
        </w:rPr>
        <w:t xml:space="preserve"> </w:t>
      </w:r>
      <w:r w:rsidRPr="00C72017">
        <w:rPr>
          <w:rFonts w:ascii="Arial" w:hAnsi="Arial" w:cs="Arial"/>
          <w:color w:val="CC0099"/>
          <w:sz w:val="24"/>
        </w:rPr>
        <w:t>{UL 144.5}</w:t>
      </w:r>
    </w:p>
    <w:p w:rsidR="006A68CC" w:rsidRPr="006A49EF" w:rsidRDefault="006A68CC" w:rsidP="00202396">
      <w:pPr>
        <w:ind w:firstLine="720"/>
        <w:rPr>
          <w:rFonts w:ascii="Arial" w:hAnsi="Arial" w:cs="Arial"/>
          <w:sz w:val="24"/>
        </w:rPr>
      </w:pPr>
      <w:r w:rsidRPr="006A49EF">
        <w:rPr>
          <w:rFonts w:ascii="Arial" w:hAnsi="Arial" w:cs="Arial"/>
          <w:sz w:val="24"/>
        </w:rPr>
        <w:t xml:space="preserve">Having brought into the world the great treasures of heaven, owned and created by the eternal God, Christ can give to all eternal life. To all who believe on Him as their personal Saviour, He will give an eternal weight of glory. </w:t>
      </w:r>
      <w:r w:rsidRPr="00C72017">
        <w:rPr>
          <w:rFonts w:ascii="Arial" w:hAnsi="Arial" w:cs="Arial"/>
          <w:color w:val="CC0099"/>
          <w:sz w:val="24"/>
        </w:rPr>
        <w:t>{UL 144.6}</w:t>
      </w:r>
    </w:p>
    <w:p w:rsidR="006A68CC" w:rsidRPr="00C72017" w:rsidRDefault="006A68CC" w:rsidP="00202396">
      <w:pPr>
        <w:ind w:firstLine="720"/>
        <w:rPr>
          <w:rFonts w:ascii="Arial" w:hAnsi="Arial" w:cs="Arial"/>
          <w:color w:val="0909FF"/>
          <w:sz w:val="24"/>
        </w:rPr>
      </w:pPr>
      <w:r w:rsidRPr="00A6123E">
        <w:rPr>
          <w:rFonts w:ascii="Arial" w:hAnsi="Arial" w:cs="Arial"/>
          <w:sz w:val="24"/>
          <w:u w:val="single"/>
        </w:rPr>
        <w:t>To us the invitation is given, “Come out from among them, and be ye separate, ... and I will receive you, and will be a father unto you, and ye shall be my sons and daughters, saith the Lord Almighty” (2 Corinthians 6:17, 18). Thus God has declared His covenant of obedience.—</w:t>
      </w:r>
      <w:r w:rsidRPr="00C72017">
        <w:rPr>
          <w:rFonts w:ascii="Arial" w:hAnsi="Arial" w:cs="Arial"/>
          <w:color w:val="0909FF"/>
          <w:sz w:val="24"/>
        </w:rPr>
        <w:t>Letter 79, May 10, 1900</w:t>
      </w:r>
      <w:r w:rsidRPr="006A49EF">
        <w:rPr>
          <w:rFonts w:ascii="Arial" w:hAnsi="Arial" w:cs="Arial"/>
          <w:sz w:val="24"/>
        </w:rPr>
        <w:t xml:space="preserve">, to a gracious businessman and his Adventist wife. </w:t>
      </w:r>
      <w:r w:rsidRPr="00C72017">
        <w:rPr>
          <w:rFonts w:ascii="Arial" w:hAnsi="Arial" w:cs="Arial"/>
          <w:color w:val="CC0099"/>
          <w:sz w:val="24"/>
        </w:rPr>
        <w:t>{UL 144.7}</w:t>
      </w:r>
    </w:p>
    <w:p w:rsidR="00E94517" w:rsidRPr="00C72017" w:rsidRDefault="00E94517" w:rsidP="006A68CC">
      <w:pPr>
        <w:jc w:val="center"/>
        <w:rPr>
          <w:color w:val="CC0099"/>
        </w:rPr>
      </w:pPr>
    </w:p>
    <w:sectPr w:rsidR="00E94517" w:rsidRPr="00C72017" w:rsidSect="008A76E1">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FA7" w:rsidRDefault="00510FA7" w:rsidP="00884139">
      <w:pPr>
        <w:spacing w:after="0"/>
      </w:pPr>
      <w:r>
        <w:separator/>
      </w:r>
    </w:p>
  </w:endnote>
  <w:endnote w:type="continuationSeparator" w:id="1">
    <w:p w:rsidR="00510FA7" w:rsidRDefault="00510FA7" w:rsidP="0088413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FA7" w:rsidRDefault="00510FA7" w:rsidP="00884139">
      <w:pPr>
        <w:spacing w:after="0"/>
      </w:pPr>
      <w:r>
        <w:separator/>
      </w:r>
    </w:p>
  </w:footnote>
  <w:footnote w:type="continuationSeparator" w:id="1">
    <w:p w:rsidR="00510FA7" w:rsidRDefault="00510FA7" w:rsidP="0088413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139" w:rsidRPr="00D90A06" w:rsidRDefault="00884139" w:rsidP="00884139">
    <w:pPr>
      <w:pStyle w:val="Header"/>
      <w:rPr>
        <w:rFonts w:ascii="Century" w:hAnsi="Century"/>
        <w:i/>
      </w:rPr>
    </w:pPr>
    <w:r w:rsidRPr="00D90A06">
      <w:rPr>
        <w:rFonts w:ascii="Century" w:hAnsi="Century"/>
      </w:rPr>
      <w:t xml:space="preserve">Devotional Book: </w:t>
    </w:r>
    <w:r w:rsidRPr="00D90A06">
      <w:rPr>
        <w:rFonts w:ascii="Century" w:hAnsi="Century"/>
        <w:i/>
      </w:rPr>
      <w:t>The Upward Look</w:t>
    </w:r>
  </w:p>
  <w:p w:rsidR="00884139" w:rsidRDefault="00884139" w:rsidP="00884139">
    <w:pPr>
      <w:tabs>
        <w:tab w:val="center" w:pos="4680"/>
        <w:tab w:val="right" w:pos="9360"/>
      </w:tabs>
      <w:spacing w:after="0"/>
      <w:rPr>
        <w:rFonts w:ascii="Century" w:hAnsi="Century"/>
      </w:rPr>
    </w:pPr>
    <w:r w:rsidRPr="00D90A06">
      <w:rPr>
        <w:rFonts w:ascii="Century" w:hAnsi="Century"/>
      </w:rPr>
      <w:t>Written by Ellen G. White</w:t>
    </w:r>
  </w:p>
  <w:p w:rsidR="006A68CC" w:rsidRDefault="006A68CC" w:rsidP="00884139">
    <w:pPr>
      <w:tabs>
        <w:tab w:val="center" w:pos="4680"/>
        <w:tab w:val="right" w:pos="9360"/>
      </w:tabs>
      <w:spacing w:after="0"/>
      <w:rPr>
        <w:rFonts w:ascii="Century" w:hAnsi="Century"/>
      </w:rPr>
    </w:pPr>
    <w:r>
      <w:rPr>
        <w:rFonts w:ascii="Century" w:hAnsi="Century"/>
      </w:rPr>
      <w:t>Friday, June 26, 2020</w:t>
    </w:r>
  </w:p>
  <w:p w:rsidR="00884139" w:rsidRDefault="00884139">
    <w:pPr>
      <w:pStyle w:val="Header"/>
    </w:pPr>
  </w:p>
  <w:p w:rsidR="005D0151" w:rsidRDefault="00510F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559D3"/>
    <w:rsid w:val="00202396"/>
    <w:rsid w:val="00510FA7"/>
    <w:rsid w:val="006559D3"/>
    <w:rsid w:val="006A49EF"/>
    <w:rsid w:val="006A68CC"/>
    <w:rsid w:val="00884139"/>
    <w:rsid w:val="008A596A"/>
    <w:rsid w:val="00A6123E"/>
    <w:rsid w:val="00C72017"/>
    <w:rsid w:val="00E94517"/>
    <w:rsid w:val="00EA6A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9D3"/>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9D3"/>
    <w:pPr>
      <w:tabs>
        <w:tab w:val="center" w:pos="4680"/>
        <w:tab w:val="right" w:pos="9360"/>
      </w:tabs>
      <w:spacing w:after="0"/>
    </w:pPr>
  </w:style>
  <w:style w:type="character" w:customStyle="1" w:styleId="HeaderChar">
    <w:name w:val="Header Char"/>
    <w:basedOn w:val="DefaultParagraphFont"/>
    <w:link w:val="Header"/>
    <w:uiPriority w:val="99"/>
    <w:rsid w:val="006559D3"/>
  </w:style>
  <w:style w:type="paragraph" w:styleId="Footer">
    <w:name w:val="footer"/>
    <w:basedOn w:val="Normal"/>
    <w:link w:val="FooterChar"/>
    <w:uiPriority w:val="99"/>
    <w:semiHidden/>
    <w:unhideWhenUsed/>
    <w:rsid w:val="00884139"/>
    <w:pPr>
      <w:tabs>
        <w:tab w:val="center" w:pos="4680"/>
        <w:tab w:val="right" w:pos="9360"/>
      </w:tabs>
      <w:spacing w:after="0"/>
    </w:pPr>
  </w:style>
  <w:style w:type="character" w:customStyle="1" w:styleId="FooterChar">
    <w:name w:val="Footer Char"/>
    <w:basedOn w:val="DefaultParagraphFont"/>
    <w:link w:val="Footer"/>
    <w:uiPriority w:val="99"/>
    <w:semiHidden/>
    <w:rsid w:val="00884139"/>
  </w:style>
  <w:style w:type="paragraph" w:styleId="BalloonText">
    <w:name w:val="Balloon Text"/>
    <w:basedOn w:val="Normal"/>
    <w:link w:val="BalloonTextChar"/>
    <w:uiPriority w:val="99"/>
    <w:semiHidden/>
    <w:unhideWhenUsed/>
    <w:rsid w:val="008841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1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5224174">
      <w:bodyDiv w:val="1"/>
      <w:marLeft w:val="0"/>
      <w:marRight w:val="0"/>
      <w:marTop w:val="0"/>
      <w:marBottom w:val="0"/>
      <w:divBdr>
        <w:top w:val="none" w:sz="0" w:space="0" w:color="auto"/>
        <w:left w:val="none" w:sz="0" w:space="0" w:color="auto"/>
        <w:bottom w:val="none" w:sz="0" w:space="0" w:color="auto"/>
        <w:right w:val="none" w:sz="0" w:space="0" w:color="auto"/>
      </w:divBdr>
      <w:divsChild>
        <w:div w:id="1221132366">
          <w:marLeft w:val="0"/>
          <w:marRight w:val="0"/>
          <w:marTop w:val="0"/>
          <w:marBottom w:val="0"/>
          <w:divBdr>
            <w:top w:val="none" w:sz="0" w:space="0" w:color="auto"/>
            <w:left w:val="none" w:sz="0" w:space="0" w:color="auto"/>
            <w:bottom w:val="none" w:sz="0" w:space="0" w:color="auto"/>
            <w:right w:val="none" w:sz="0" w:space="0" w:color="auto"/>
          </w:divBdr>
          <w:divsChild>
            <w:div w:id="319621439">
              <w:marLeft w:val="0"/>
              <w:marRight w:val="0"/>
              <w:marTop w:val="0"/>
              <w:marBottom w:val="0"/>
              <w:divBdr>
                <w:top w:val="none" w:sz="0" w:space="0" w:color="auto"/>
                <w:left w:val="none" w:sz="0" w:space="0" w:color="auto"/>
                <w:bottom w:val="none" w:sz="0" w:space="0" w:color="auto"/>
                <w:right w:val="none" w:sz="0" w:space="0" w:color="auto"/>
              </w:divBdr>
            </w:div>
          </w:divsChild>
        </w:div>
        <w:div w:id="1144931202">
          <w:marLeft w:val="0"/>
          <w:marRight w:val="0"/>
          <w:marTop w:val="0"/>
          <w:marBottom w:val="0"/>
          <w:divBdr>
            <w:top w:val="none" w:sz="0" w:space="0" w:color="auto"/>
            <w:left w:val="none" w:sz="0" w:space="0" w:color="auto"/>
            <w:bottom w:val="none" w:sz="0" w:space="0" w:color="auto"/>
            <w:right w:val="none" w:sz="0" w:space="0" w:color="auto"/>
          </w:divBdr>
          <w:divsChild>
            <w:div w:id="1123040689">
              <w:marLeft w:val="0"/>
              <w:marRight w:val="0"/>
              <w:marTop w:val="0"/>
              <w:marBottom w:val="0"/>
              <w:divBdr>
                <w:top w:val="none" w:sz="0" w:space="0" w:color="auto"/>
                <w:left w:val="none" w:sz="0" w:space="0" w:color="auto"/>
                <w:bottom w:val="none" w:sz="0" w:space="0" w:color="auto"/>
                <w:right w:val="none" w:sz="0" w:space="0" w:color="auto"/>
              </w:divBdr>
            </w:div>
          </w:divsChild>
        </w:div>
        <w:div w:id="31619526">
          <w:marLeft w:val="0"/>
          <w:marRight w:val="0"/>
          <w:marTop w:val="0"/>
          <w:marBottom w:val="0"/>
          <w:divBdr>
            <w:top w:val="none" w:sz="0" w:space="0" w:color="auto"/>
            <w:left w:val="none" w:sz="0" w:space="0" w:color="auto"/>
            <w:bottom w:val="none" w:sz="0" w:space="0" w:color="auto"/>
            <w:right w:val="none" w:sz="0" w:space="0" w:color="auto"/>
          </w:divBdr>
          <w:divsChild>
            <w:div w:id="1870600898">
              <w:marLeft w:val="0"/>
              <w:marRight w:val="0"/>
              <w:marTop w:val="0"/>
              <w:marBottom w:val="0"/>
              <w:divBdr>
                <w:top w:val="none" w:sz="0" w:space="0" w:color="auto"/>
                <w:left w:val="none" w:sz="0" w:space="0" w:color="auto"/>
                <w:bottom w:val="none" w:sz="0" w:space="0" w:color="auto"/>
                <w:right w:val="none" w:sz="0" w:space="0" w:color="auto"/>
              </w:divBdr>
            </w:div>
          </w:divsChild>
        </w:div>
        <w:div w:id="594287664">
          <w:marLeft w:val="0"/>
          <w:marRight w:val="0"/>
          <w:marTop w:val="0"/>
          <w:marBottom w:val="0"/>
          <w:divBdr>
            <w:top w:val="none" w:sz="0" w:space="0" w:color="auto"/>
            <w:left w:val="none" w:sz="0" w:space="0" w:color="auto"/>
            <w:bottom w:val="none" w:sz="0" w:space="0" w:color="auto"/>
            <w:right w:val="none" w:sz="0" w:space="0" w:color="auto"/>
          </w:divBdr>
          <w:divsChild>
            <w:div w:id="1545950028">
              <w:marLeft w:val="0"/>
              <w:marRight w:val="0"/>
              <w:marTop w:val="0"/>
              <w:marBottom w:val="0"/>
              <w:divBdr>
                <w:top w:val="none" w:sz="0" w:space="0" w:color="auto"/>
                <w:left w:val="none" w:sz="0" w:space="0" w:color="auto"/>
                <w:bottom w:val="none" w:sz="0" w:space="0" w:color="auto"/>
                <w:right w:val="none" w:sz="0" w:space="0" w:color="auto"/>
              </w:divBdr>
            </w:div>
          </w:divsChild>
        </w:div>
        <w:div w:id="1087187376">
          <w:marLeft w:val="0"/>
          <w:marRight w:val="0"/>
          <w:marTop w:val="0"/>
          <w:marBottom w:val="0"/>
          <w:divBdr>
            <w:top w:val="none" w:sz="0" w:space="0" w:color="auto"/>
            <w:left w:val="none" w:sz="0" w:space="0" w:color="auto"/>
            <w:bottom w:val="none" w:sz="0" w:space="0" w:color="auto"/>
            <w:right w:val="none" w:sz="0" w:space="0" w:color="auto"/>
          </w:divBdr>
          <w:divsChild>
            <w:div w:id="1553494593">
              <w:marLeft w:val="0"/>
              <w:marRight w:val="0"/>
              <w:marTop w:val="0"/>
              <w:marBottom w:val="0"/>
              <w:divBdr>
                <w:top w:val="none" w:sz="0" w:space="0" w:color="auto"/>
                <w:left w:val="none" w:sz="0" w:space="0" w:color="auto"/>
                <w:bottom w:val="none" w:sz="0" w:space="0" w:color="auto"/>
                <w:right w:val="none" w:sz="0" w:space="0" w:color="auto"/>
              </w:divBdr>
            </w:div>
          </w:divsChild>
        </w:div>
        <w:div w:id="1050346245">
          <w:marLeft w:val="0"/>
          <w:marRight w:val="0"/>
          <w:marTop w:val="0"/>
          <w:marBottom w:val="0"/>
          <w:divBdr>
            <w:top w:val="none" w:sz="0" w:space="0" w:color="auto"/>
            <w:left w:val="none" w:sz="0" w:space="0" w:color="auto"/>
            <w:bottom w:val="none" w:sz="0" w:space="0" w:color="auto"/>
            <w:right w:val="none" w:sz="0" w:space="0" w:color="auto"/>
          </w:divBdr>
          <w:divsChild>
            <w:div w:id="1797290007">
              <w:marLeft w:val="0"/>
              <w:marRight w:val="0"/>
              <w:marTop w:val="0"/>
              <w:marBottom w:val="0"/>
              <w:divBdr>
                <w:top w:val="none" w:sz="0" w:space="0" w:color="auto"/>
                <w:left w:val="none" w:sz="0" w:space="0" w:color="auto"/>
                <w:bottom w:val="none" w:sz="0" w:space="0" w:color="auto"/>
                <w:right w:val="none" w:sz="0" w:space="0" w:color="auto"/>
              </w:divBdr>
            </w:div>
          </w:divsChild>
        </w:div>
        <w:div w:id="334918814">
          <w:marLeft w:val="0"/>
          <w:marRight w:val="0"/>
          <w:marTop w:val="0"/>
          <w:marBottom w:val="0"/>
          <w:divBdr>
            <w:top w:val="none" w:sz="0" w:space="0" w:color="auto"/>
            <w:left w:val="none" w:sz="0" w:space="0" w:color="auto"/>
            <w:bottom w:val="none" w:sz="0" w:space="0" w:color="auto"/>
            <w:right w:val="none" w:sz="0" w:space="0" w:color="auto"/>
          </w:divBdr>
          <w:divsChild>
            <w:div w:id="1384599488">
              <w:marLeft w:val="0"/>
              <w:marRight w:val="0"/>
              <w:marTop w:val="0"/>
              <w:marBottom w:val="0"/>
              <w:divBdr>
                <w:top w:val="none" w:sz="0" w:space="0" w:color="auto"/>
                <w:left w:val="none" w:sz="0" w:space="0" w:color="auto"/>
                <w:bottom w:val="none" w:sz="0" w:space="0" w:color="auto"/>
                <w:right w:val="none" w:sz="0" w:space="0" w:color="auto"/>
              </w:divBdr>
            </w:div>
          </w:divsChild>
        </w:div>
        <w:div w:id="93550959">
          <w:marLeft w:val="0"/>
          <w:marRight w:val="0"/>
          <w:marTop w:val="0"/>
          <w:marBottom w:val="0"/>
          <w:divBdr>
            <w:top w:val="none" w:sz="0" w:space="0" w:color="auto"/>
            <w:left w:val="none" w:sz="0" w:space="0" w:color="auto"/>
            <w:bottom w:val="none" w:sz="0" w:space="0" w:color="auto"/>
            <w:right w:val="none" w:sz="0" w:space="0" w:color="auto"/>
          </w:divBdr>
          <w:divsChild>
            <w:div w:id="191164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36454">
      <w:bodyDiv w:val="1"/>
      <w:marLeft w:val="0"/>
      <w:marRight w:val="0"/>
      <w:marTop w:val="0"/>
      <w:marBottom w:val="0"/>
      <w:divBdr>
        <w:top w:val="none" w:sz="0" w:space="0" w:color="auto"/>
        <w:left w:val="none" w:sz="0" w:space="0" w:color="auto"/>
        <w:bottom w:val="none" w:sz="0" w:space="0" w:color="auto"/>
        <w:right w:val="none" w:sz="0" w:space="0" w:color="auto"/>
      </w:divBdr>
      <w:divsChild>
        <w:div w:id="726612075">
          <w:marLeft w:val="0"/>
          <w:marRight w:val="0"/>
          <w:marTop w:val="0"/>
          <w:marBottom w:val="0"/>
          <w:divBdr>
            <w:top w:val="none" w:sz="0" w:space="0" w:color="auto"/>
            <w:left w:val="none" w:sz="0" w:space="0" w:color="auto"/>
            <w:bottom w:val="none" w:sz="0" w:space="0" w:color="auto"/>
            <w:right w:val="none" w:sz="0" w:space="0" w:color="auto"/>
          </w:divBdr>
          <w:divsChild>
            <w:div w:id="73211700">
              <w:marLeft w:val="0"/>
              <w:marRight w:val="0"/>
              <w:marTop w:val="0"/>
              <w:marBottom w:val="0"/>
              <w:divBdr>
                <w:top w:val="none" w:sz="0" w:space="0" w:color="auto"/>
                <w:left w:val="none" w:sz="0" w:space="0" w:color="auto"/>
                <w:bottom w:val="none" w:sz="0" w:space="0" w:color="auto"/>
                <w:right w:val="none" w:sz="0" w:space="0" w:color="auto"/>
              </w:divBdr>
            </w:div>
          </w:divsChild>
        </w:div>
        <w:div w:id="1008337080">
          <w:marLeft w:val="0"/>
          <w:marRight w:val="0"/>
          <w:marTop w:val="0"/>
          <w:marBottom w:val="0"/>
          <w:divBdr>
            <w:top w:val="none" w:sz="0" w:space="0" w:color="auto"/>
            <w:left w:val="none" w:sz="0" w:space="0" w:color="auto"/>
            <w:bottom w:val="none" w:sz="0" w:space="0" w:color="auto"/>
            <w:right w:val="none" w:sz="0" w:space="0" w:color="auto"/>
          </w:divBdr>
          <w:divsChild>
            <w:div w:id="12002772">
              <w:marLeft w:val="0"/>
              <w:marRight w:val="0"/>
              <w:marTop w:val="0"/>
              <w:marBottom w:val="0"/>
              <w:divBdr>
                <w:top w:val="none" w:sz="0" w:space="0" w:color="auto"/>
                <w:left w:val="none" w:sz="0" w:space="0" w:color="auto"/>
                <w:bottom w:val="none" w:sz="0" w:space="0" w:color="auto"/>
                <w:right w:val="none" w:sz="0" w:space="0" w:color="auto"/>
              </w:divBdr>
            </w:div>
          </w:divsChild>
        </w:div>
        <w:div w:id="1534225726">
          <w:marLeft w:val="0"/>
          <w:marRight w:val="0"/>
          <w:marTop w:val="0"/>
          <w:marBottom w:val="0"/>
          <w:divBdr>
            <w:top w:val="none" w:sz="0" w:space="0" w:color="auto"/>
            <w:left w:val="none" w:sz="0" w:space="0" w:color="auto"/>
            <w:bottom w:val="none" w:sz="0" w:space="0" w:color="auto"/>
            <w:right w:val="none" w:sz="0" w:space="0" w:color="auto"/>
          </w:divBdr>
          <w:divsChild>
            <w:div w:id="432240450">
              <w:marLeft w:val="0"/>
              <w:marRight w:val="0"/>
              <w:marTop w:val="0"/>
              <w:marBottom w:val="0"/>
              <w:divBdr>
                <w:top w:val="none" w:sz="0" w:space="0" w:color="auto"/>
                <w:left w:val="none" w:sz="0" w:space="0" w:color="auto"/>
                <w:bottom w:val="none" w:sz="0" w:space="0" w:color="auto"/>
                <w:right w:val="none" w:sz="0" w:space="0" w:color="auto"/>
              </w:divBdr>
            </w:div>
          </w:divsChild>
        </w:div>
        <w:div w:id="1068499222">
          <w:marLeft w:val="0"/>
          <w:marRight w:val="0"/>
          <w:marTop w:val="0"/>
          <w:marBottom w:val="0"/>
          <w:divBdr>
            <w:top w:val="none" w:sz="0" w:space="0" w:color="auto"/>
            <w:left w:val="none" w:sz="0" w:space="0" w:color="auto"/>
            <w:bottom w:val="none" w:sz="0" w:space="0" w:color="auto"/>
            <w:right w:val="none" w:sz="0" w:space="0" w:color="auto"/>
          </w:divBdr>
          <w:divsChild>
            <w:div w:id="523712277">
              <w:marLeft w:val="0"/>
              <w:marRight w:val="0"/>
              <w:marTop w:val="0"/>
              <w:marBottom w:val="0"/>
              <w:divBdr>
                <w:top w:val="none" w:sz="0" w:space="0" w:color="auto"/>
                <w:left w:val="none" w:sz="0" w:space="0" w:color="auto"/>
                <w:bottom w:val="none" w:sz="0" w:space="0" w:color="auto"/>
                <w:right w:val="none" w:sz="0" w:space="0" w:color="auto"/>
              </w:divBdr>
            </w:div>
          </w:divsChild>
        </w:div>
        <w:div w:id="1994721399">
          <w:marLeft w:val="0"/>
          <w:marRight w:val="0"/>
          <w:marTop w:val="0"/>
          <w:marBottom w:val="0"/>
          <w:divBdr>
            <w:top w:val="none" w:sz="0" w:space="0" w:color="auto"/>
            <w:left w:val="none" w:sz="0" w:space="0" w:color="auto"/>
            <w:bottom w:val="none" w:sz="0" w:space="0" w:color="auto"/>
            <w:right w:val="none" w:sz="0" w:space="0" w:color="auto"/>
          </w:divBdr>
          <w:divsChild>
            <w:div w:id="1004893342">
              <w:marLeft w:val="0"/>
              <w:marRight w:val="0"/>
              <w:marTop w:val="0"/>
              <w:marBottom w:val="0"/>
              <w:divBdr>
                <w:top w:val="none" w:sz="0" w:space="0" w:color="auto"/>
                <w:left w:val="none" w:sz="0" w:space="0" w:color="auto"/>
                <w:bottom w:val="none" w:sz="0" w:space="0" w:color="auto"/>
                <w:right w:val="none" w:sz="0" w:space="0" w:color="auto"/>
              </w:divBdr>
            </w:div>
          </w:divsChild>
        </w:div>
        <w:div w:id="2045060479">
          <w:marLeft w:val="0"/>
          <w:marRight w:val="0"/>
          <w:marTop w:val="0"/>
          <w:marBottom w:val="0"/>
          <w:divBdr>
            <w:top w:val="none" w:sz="0" w:space="0" w:color="auto"/>
            <w:left w:val="none" w:sz="0" w:space="0" w:color="auto"/>
            <w:bottom w:val="none" w:sz="0" w:space="0" w:color="auto"/>
            <w:right w:val="none" w:sz="0" w:space="0" w:color="auto"/>
          </w:divBdr>
          <w:divsChild>
            <w:div w:id="1160803386">
              <w:marLeft w:val="0"/>
              <w:marRight w:val="0"/>
              <w:marTop w:val="0"/>
              <w:marBottom w:val="0"/>
              <w:divBdr>
                <w:top w:val="none" w:sz="0" w:space="0" w:color="auto"/>
                <w:left w:val="none" w:sz="0" w:space="0" w:color="auto"/>
                <w:bottom w:val="none" w:sz="0" w:space="0" w:color="auto"/>
                <w:right w:val="none" w:sz="0" w:space="0" w:color="auto"/>
              </w:divBdr>
            </w:div>
          </w:divsChild>
        </w:div>
        <w:div w:id="723798658">
          <w:marLeft w:val="0"/>
          <w:marRight w:val="0"/>
          <w:marTop w:val="0"/>
          <w:marBottom w:val="0"/>
          <w:divBdr>
            <w:top w:val="none" w:sz="0" w:space="0" w:color="auto"/>
            <w:left w:val="none" w:sz="0" w:space="0" w:color="auto"/>
            <w:bottom w:val="none" w:sz="0" w:space="0" w:color="auto"/>
            <w:right w:val="none" w:sz="0" w:space="0" w:color="auto"/>
          </w:divBdr>
          <w:divsChild>
            <w:div w:id="243495274">
              <w:marLeft w:val="0"/>
              <w:marRight w:val="0"/>
              <w:marTop w:val="0"/>
              <w:marBottom w:val="0"/>
              <w:divBdr>
                <w:top w:val="none" w:sz="0" w:space="0" w:color="auto"/>
                <w:left w:val="none" w:sz="0" w:space="0" w:color="auto"/>
                <w:bottom w:val="none" w:sz="0" w:space="0" w:color="auto"/>
                <w:right w:val="none" w:sz="0" w:space="0" w:color="auto"/>
              </w:divBdr>
            </w:div>
          </w:divsChild>
        </w:div>
        <w:div w:id="500239170">
          <w:marLeft w:val="0"/>
          <w:marRight w:val="0"/>
          <w:marTop w:val="0"/>
          <w:marBottom w:val="0"/>
          <w:divBdr>
            <w:top w:val="none" w:sz="0" w:space="0" w:color="auto"/>
            <w:left w:val="none" w:sz="0" w:space="0" w:color="auto"/>
            <w:bottom w:val="none" w:sz="0" w:space="0" w:color="auto"/>
            <w:right w:val="none" w:sz="0" w:space="0" w:color="auto"/>
          </w:divBdr>
          <w:divsChild>
            <w:div w:id="17827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2020-06-04T16:08:00Z</dcterms:created>
  <dcterms:modified xsi:type="dcterms:W3CDTF">2020-06-05T02:41:00Z</dcterms:modified>
</cp:coreProperties>
</file>